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B61F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2" w14:textId="77777777" w:rsidR="004B61FA" w:rsidRDefault="004B61FA">
      <w:pPr>
        <w:pStyle w:val="1"/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4B61FA" w:rsidRDefault="00000000">
      <w:pPr>
        <w:pStyle w:val="1"/>
        <w:shd w:val="clear" w:color="auto" w:fill="FFFFFF"/>
        <w:spacing w:before="0" w:after="0"/>
        <w:jc w:val="center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Стікерпак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0000004" w14:textId="77777777" w:rsidR="004B61FA" w:rsidRDefault="004B61FA">
      <w:pPr>
        <w:pStyle w:val="1"/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4B61F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(відповідно до пункту 41 постанови КМУ від 11.10.2016 № 710 «Про ефективне використання державних коштів» (зі змінами))</w:t>
      </w:r>
    </w:p>
    <w:p w14:paraId="00000006" w14:textId="77777777" w:rsidR="004B61FA" w:rsidRDefault="004B61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4B61F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Замовник: Національний музей Голодомору-геноциду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код ЄДРПОУ 36588948, </w:t>
      </w:r>
    </w:p>
    <w:p w14:paraId="00000008" w14:textId="77777777" w:rsidR="004B61F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01015 м. Київ, вул. Лаврська, 3.</w:t>
      </w:r>
    </w:p>
    <w:p w14:paraId="00000009" w14:textId="77777777" w:rsidR="004B61FA" w:rsidRDefault="004B61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4B61FA" w:rsidRDefault="00000000">
      <w:pPr>
        <w:shd w:val="clear" w:color="auto" w:fill="FFFFFF"/>
        <w:tabs>
          <w:tab w:val="left" w:pos="1276"/>
        </w:tabs>
        <w:spacing w:after="4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Процедура закупівлі: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відкриті торги (з особливостями).</w:t>
      </w:r>
    </w:p>
    <w:p w14:paraId="0000000B" w14:textId="77777777" w:rsidR="004B61F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Ідентифікатор закупівлі: </w:t>
      </w:r>
      <w:r>
        <w:rPr>
          <w:rFonts w:ascii="Arial" w:eastAsia="Arial" w:hAnsi="Arial" w:cs="Arial"/>
          <w:b/>
          <w:color w:val="333333"/>
          <w:sz w:val="20"/>
          <w:szCs w:val="20"/>
          <w:highlight w:val="white"/>
        </w:rPr>
        <w:t>UA-2024-08-19-004779-a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C" w14:textId="77777777" w:rsidR="004B61FA" w:rsidRDefault="004B6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4B61F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класифікаторів предмета закупівлі і частин предмета закупівлі (лотів) (за наявності): </w:t>
      </w:r>
    </w:p>
    <w:p w14:paraId="0000000E" w14:textId="77777777" w:rsidR="004B61F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Стікерпак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F" w14:textId="77777777" w:rsidR="004B61F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ДК 021:2015: 79810000-5 Друкарські послуги.</w:t>
      </w:r>
    </w:p>
    <w:p w14:paraId="00000010" w14:textId="77777777" w:rsidR="004B61FA" w:rsidRDefault="004B61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4B61F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Обґрунтування технічних та якісних характеристик предмета закупівлі:</w:t>
      </w:r>
    </w:p>
    <w:p w14:paraId="00000012" w14:textId="77777777" w:rsidR="004B61FA" w:rsidRDefault="004B6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4B61FA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Обсяг надання послуг: друк та доставка готової продукції (300 примірників).</w:t>
      </w:r>
    </w:p>
    <w:p w14:paraId="00000014" w14:textId="77777777" w:rsidR="004B61FA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Термін постачання: до 13 вересня 2024 року.</w:t>
      </w:r>
    </w:p>
    <w:p w14:paraId="00000015" w14:textId="77777777" w:rsidR="004B61FA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Закупівля здійснюється з метою урізноманітнення асортименту сувенірної продукції та появи недорогого сегменту, доступного і цікавого для наймолодших відвідувачів (школярів).</w:t>
      </w:r>
    </w:p>
    <w:p w14:paraId="00000016" w14:textId="77777777" w:rsidR="004B61FA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Стікерпак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буде доступне для продажу та поширення музеєм.</w:t>
      </w:r>
    </w:p>
    <w:p w14:paraId="00000017" w14:textId="77777777" w:rsidR="004B61FA" w:rsidRDefault="004B6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4B61F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Обґрунтування розміру бюджетного призначення: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закупівля проводиться на очікувану вартість на 2024 рік з урахуванням середньої ринкової вартості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Україні, а також з урахуванням бюджетного запиту на 2024 рік. </w:t>
      </w:r>
    </w:p>
    <w:p w14:paraId="00000019" w14:textId="77777777" w:rsidR="004B61FA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Код економічної класифікації видатків бюджету (КЕКВ)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2210 (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Предмети, матеріали, обладнання та інвентар).</w:t>
      </w:r>
    </w:p>
    <w:p w14:paraId="0000001A" w14:textId="77777777" w:rsidR="004B61FA" w:rsidRDefault="004B61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4B61F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Очікувана вартість предмета закупівлі: 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4F7FA"/>
        </w:rPr>
        <w:t>5  000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,00 грн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з ПДВ.</w:t>
      </w:r>
    </w:p>
    <w:p w14:paraId="0000001C" w14:textId="77777777" w:rsidR="004B61FA" w:rsidRDefault="004B61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4B61F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очікуваної вартості предмета закупівлі: </w:t>
      </w:r>
      <w:r>
        <w:rPr>
          <w:rFonts w:ascii="Times New Roman" w:eastAsia="Times New Roman" w:hAnsi="Times New Roman" w:cs="Times New Roman"/>
          <w:sz w:val="24"/>
          <w:szCs w:val="24"/>
        </w:rPr>
        <w:t>очікувана ціна послуг за предметом закупівлі обраховується виходячи із попередніх закупівель аналогічних послуг та враховуючи ринкові ціни по Україні.</w:t>
      </w:r>
    </w:p>
    <w:sectPr w:rsidR="004B61FA">
      <w:pgSz w:w="11906" w:h="16838"/>
      <w:pgMar w:top="1418" w:right="850" w:bottom="156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FA"/>
    <w:rsid w:val="004B61FA"/>
    <w:rsid w:val="00911AAA"/>
    <w:rsid w:val="00B4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945A5-2873-4736-A066-8F3DFAEA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677</Characters>
  <Application>Microsoft Office Word</Application>
  <DocSecurity>0</DocSecurity>
  <Lines>5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Ліна Тесленко</cp:lastModifiedBy>
  <cp:revision>2</cp:revision>
  <dcterms:created xsi:type="dcterms:W3CDTF">2024-08-19T13:43:00Z</dcterms:created>
  <dcterms:modified xsi:type="dcterms:W3CDTF">2024-08-19T13:43:00Z</dcterms:modified>
</cp:coreProperties>
</file>