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Джерело безперебійного живлення</w:t>
      </w:r>
    </w:p>
    <w:p w:rsidR="00000000" w:rsidDel="00000000" w:rsidP="00000000" w:rsidRDefault="00000000" w:rsidRPr="00000000" w14:paraId="00000004">
      <w:pPr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Замовник: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Національний музей Голодомору-геноциду, код ЄДРПОУ 36588948,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Процедура закупівлі: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спрощена закупівля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Ідентифікатор закупівлі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UA-2025-02-25-006635-a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«Джерело безперебійного живлення SVC RT-1KS».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ДК 021:2015 — 31154000-0 «Джерела безперебійного живлення».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Обґрунтування технічних та якісних характеристик предмета закупівлі: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Обсяг товару: 1 одиниця (шт.).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Термін надання послуг: до 17.03.2025.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Закупівля здійснюється з метою забезпечення джерелом безперебійного живлення.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Технічні характеристики: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джерела безперебійного живлення SVC RT-1KS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4"/>
        <w:gridCol w:w="5281"/>
        <w:gridCol w:w="1912"/>
        <w:tblGridChange w:id="0">
          <w:tblGrid>
            <w:gridCol w:w="2144"/>
            <w:gridCol w:w="5281"/>
            <w:gridCol w:w="191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Технічні параметри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Тип: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ДБЖ безперервної дії (Online)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Технічні параметри: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Потужність повна, В·А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Потужність активна, Вт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Мінімальна вхідна напруга без переходу на батарею, 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115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Мінімальна вхідна напруга без переходу на батарею, 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Заявлена форма вихідної напруги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чиста синусоїда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Номінальне значення вихідної напруги, 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220</w:t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Кількість виходів (навантаження/фільтр):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виходів (навантаження/фільтр):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CEE 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Батарея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Напруга вбудованого акумулятора, 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Місткість вбудованого акумулятора, А·год: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Кількість вбудованих акумуляторів: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Керування: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Інтерфейс комунікації з ПК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USB, RS-232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Фізичні параметри: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Розмір, мм: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445x441x88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Вага, кг: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Гарантія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 міс. від виробника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Технічні та якісні характеристики визначені відповідно до потреб замовника </w:t>
        <w:br w:type="textWrapping"/>
        <w:t xml:space="preserve">та з урахуванням вимог нормативних документів у сфері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стандартизації.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 Обґрунтування розміру бюджетного призначення: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закупівля проводиться на очікувану вартість на 2025 рік з урахуванням середньої ринкової вартості послуг по місту Києву, а також з урахуванням бюджетного запиту на 2025 рік.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еконо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мічної класифікації видатків бюджету (КЕКВ) 2210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(Предмети, матеріали, обладнання та інвентар).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КПКВК 3801190 «Забезпечення діяльності національних музеїв, національних і державних бібліотек та культурно – просвітницьких центрів».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 Очікувана вартість предмета закупівлі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12 700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4f7fa" w:val="clear"/>
          <w:vertAlign w:val="baseline"/>
          <w:rtl w:val="0"/>
        </w:rPr>
        <w:t xml:space="preserve">,00 грн, з урахуванням ПДВ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 Обґрунтування очікуваної вартості предмета закупівлі: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очікувана ціна за предметом закупівлі обраховується виходячи після проведення моніторингу ринкових цін на поточну дату та спроможності постачальників поставити товар на умовах оплати після поставки товару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27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No Spacing"/>
    <w:uiPriority w:val="1"/>
    <w:qFormat w:val="1"/>
    <w:rsid w:val="0037462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MvGpC0ZOQTcinVopGFs8Ea8zA==">CgMxLjAyCGguZ2pkZ3hzOAByITFBTTdUcy0yTWtyd1EzRzJDY1N1cHlKVGcwQkRQdkxkXw==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2025-02-26T11:55:00Z</dcterms:created>
  <dc:creator>Inna</dc:creator>
</cp:coreProperties>
</file>