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Інформація щодо процедур закупівель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виконання постанови Кабінету Міністрів України від 16.12.2020 № 1266 «Про внесення змін до постанов Кабінету Міністрів України від 1 серпня 2013 р. № 631 і від 11 жовтня 2016 р. № 710»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1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5"/>
        <w:gridCol w:w="2835"/>
        <w:gridCol w:w="2130"/>
        <w:gridCol w:w="3405"/>
        <w:gridCol w:w="3975"/>
        <w:tblGridChange w:id="0">
          <w:tblGrid>
            <w:gridCol w:w="3165"/>
            <w:gridCol w:w="2835"/>
            <w:gridCol w:w="2130"/>
            <w:gridCol w:w="3405"/>
            <w:gridCol w:w="3975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 предмета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 із зазначенням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коду ЄЗС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 та ідентифікатор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процедури закупівлі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Очікувана  вартість предмету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Обґрунтування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технічних та якісних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 предмета закупівлі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розміру бюджетного призначення,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очікуваної вартості предмета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before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bookmarkStart w:colFirst="0" w:colLast="0" w:name="_heading=h.xgczsnp41am5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Електрична енергія з послугою передачі (без урахування послуг з розподілу електричної енергії) на 2026 рік (лютий – вересень 2026 року), </w:t>
            </w:r>
          </w:p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before="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</w:rPr>
            </w:pPr>
            <w:bookmarkStart w:colFirst="0" w:colLast="0" w:name="_heading=h.ouu126o03wv8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rtl w:val="0"/>
              </w:rPr>
              <w:t xml:space="preserve">код ДК 021:2015: 09310000-5 (Електрична енергія) Єдиного закупівельного словника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Замовник: Національний музей Голодомору-геноциду.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UA-2026-01-17-000047-a 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Відкриті торги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(з Особливостями)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shd w:fill="f4f7fa" w:val="clear"/>
                <w:rtl w:val="0"/>
              </w:rPr>
              <w:t xml:space="preserve">285 610,10 грн з ПДВ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Вимоги до технічних та якісних характеристик предмету закупівлі сформовані на підставі річної потреби Замовника на 2026 рік (лютий -вересень 2026 року) в обсязі </w:t>
            </w:r>
            <w:sdt>
              <w:sdtPr>
                <w:id w:val="-2018311304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highlight w:val="white"/>
                    <w:rtl w:val="0"/>
                  </w:rPr>
                  <w:t xml:space="preserve">28 689 кВт⋅год.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№275 «Про затвердження примірної методики визначення очікуваної вартості предмета закупівлі».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Визначення очікуваної вартості здійснене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  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Розрахунок очікуваної вартості здійснено наступним чином: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(Цсз) середньозважена ціна електричної енергії (в грн за 1 кВт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год, без ПДВ) за результатами торгів на ринку електричної енергії «на добу наперед» за відповідний повний календарний місяць, за який здійснюється розрахунок, оприлюднена на офіційному вебсайті «Оператора ринку»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  <w:rtl w:val="0"/>
              </w:rPr>
              <w:t xml:space="preserve">https://www.oree.com.ua)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6,89316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грн без ПДВ;</w:t>
              <w:tab/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(Тосп) ціна (тариф) послуг оператора системи передачі, яка встановлена Регулятором, яка діє для відповідного розрахункового періоду за 1 кВт</w:t>
            </w:r>
            <w:r w:rsidDel="00000000" w:rsidR="00000000" w:rsidRPr="00000000">
              <w:rPr>
                <w:rFonts w:ascii="Cambria Math" w:cs="Cambria Math" w:eastAsia="Cambria Math" w:hAnsi="Cambria Math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 – 0,71368 грн  без ПДВ;</w:t>
              <w:tab/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(Впост) розмір надбавки / знижки Постачальника за одиницю електричної енергії (розмір надбавки / знижки учасника — переможця торгів (Постачальника)  - 0,689316 грн без ПДВ;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 </w:t>
              <w:tab/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ЦІНА за одиницю – 8,296156 грн  без ПДВ;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Урахування ПДВ – 1,6592312 грн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bookmarkStart w:colFirst="0" w:colLast="0" w:name="_heading=h.4y1ofd3uae0s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(Цф)ЦІНА за одиницю – 9,9553872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грн з ПДВ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ВАРТІСТЬ 28 689 кВт*год – 285 610,10 грн з ПДВ</w:t>
              <w:tab/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bookmarkStart w:colFirst="0" w:colLast="0" w:name="_heading=h.87lbrbkq4rqj" w:id="3"/>
      <w:bookmarkEnd w:id="3"/>
      <w:r w:rsidDel="00000000" w:rsidR="00000000" w:rsidRPr="00000000">
        <w:rPr>
          <w:rtl w:val="0"/>
        </w:rPr>
      </w:r>
    </w:p>
    <w:sectPr>
      <w:pgSz w:h="11906" w:w="16838" w:orient="landscape"/>
      <w:pgMar w:bottom="850" w:top="284" w:left="85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a6">
    <w:name w:val="Hyperlink"/>
    <w:basedOn w:val="a0"/>
    <w:uiPriority w:val="99"/>
    <w:unhideWhenUsed w:val="1"/>
    <w:rsid w:val="00166B8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pgN8Q0HuhJ3p5e+m04xsHK1Yw==">CgMxLjAaJQoBMBIgCh4IB0IaCg9UaW1lcyBOZXcgUm9tYW4SB0d1bmdzdWgyDmgueGdjenNucDQxYW01Mg5oLm91dTEyNm8wM3d2ODIOaC40eTFvZmQzdWFlMHMyDmguODdsYnJia3E0cnFqOAByITFsV2pYRVdkTENuY3RxVUVLLVFIS29UekQwUTRFYzlJQQ==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2025-12-23T14:50:00Z</dcterms:created>
  <dc:creator>Наталія Ревуцька</dc:creator>
</cp:coreProperties>
</file>