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ОБҐРУНТУВАННЯ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технічних та якісних характеристик закупівлі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електричної енергії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змінами))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10.0" w:type="dxa"/>
        <w:jc w:val="left"/>
        <w:tblInd w:w="-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5"/>
        <w:gridCol w:w="2835"/>
        <w:gridCol w:w="2130"/>
        <w:gridCol w:w="3405"/>
        <w:gridCol w:w="3975"/>
        <w:tblGridChange w:id="0">
          <w:tblGrid>
            <w:gridCol w:w="3165"/>
            <w:gridCol w:w="2835"/>
            <w:gridCol w:w="2130"/>
            <w:gridCol w:w="3405"/>
            <w:gridCol w:w="3975"/>
          </w:tblGrid>
        </w:tblGridChange>
      </w:tblGrid>
      <w:tr>
        <w:trPr>
          <w:cantSplit w:val="0"/>
          <w:trHeight w:val="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Найменування  предмета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закупівлі із зазначенням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коду ЄЗС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Від та ідентифікатор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процедури закупівлі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Очікувана  вартість предмету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закупівлі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Обґрунтування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технічних та якісних</w:t>
            </w:r>
          </w:p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характеристик предмета закупівлі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розміру бюджетного призначення,</w:t>
            </w:r>
          </w:p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очікуваної вартості предмета</w:t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закупівлі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Style w:val="Heading2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bookmarkStart w:colFirst="0" w:colLast="0" w:name="_heading=h.ouu126o03wv8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Електрична енергія з послугою передачі (без урахування послуг з розподілу електричної</w:t>
            </w:r>
          </w:p>
          <w:p w:rsidR="00000000" w:rsidDel="00000000" w:rsidP="00000000" w:rsidRDefault="00000000" w:rsidRPr="00000000" w14:paraId="0000001A">
            <w:pPr>
              <w:pStyle w:val="Heading2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bookmarkStart w:colFirst="0" w:colLast="0" w:name="_heading=h.ouu126o03wv8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енергії) на листопад – грудень 2026 р., </w:t>
            </w:r>
          </w:p>
          <w:p w:rsidR="00000000" w:rsidDel="00000000" w:rsidP="00000000" w:rsidRDefault="00000000" w:rsidRPr="00000000" w14:paraId="0000001B">
            <w:pPr>
              <w:pStyle w:val="Heading2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bookmarkStart w:colFirst="0" w:colLast="0" w:name="_heading=h.kqiosdmkbd6g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за кодом Єдиного закупівельного словника</w:t>
            </w:r>
          </w:p>
          <w:p w:rsidR="00000000" w:rsidDel="00000000" w:rsidP="00000000" w:rsidRDefault="00000000" w:rsidRPr="00000000" w14:paraId="0000001C">
            <w:pPr>
              <w:pStyle w:val="Heading2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bookmarkStart w:colFirst="0" w:colLast="0" w:name="_heading=h.j55cwq7g4ac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09310000-5 – Електрична енергія за ДК 021:2015</w:t>
            </w:r>
          </w:p>
          <w:p w:rsidR="00000000" w:rsidDel="00000000" w:rsidP="00000000" w:rsidRDefault="00000000" w:rsidRPr="00000000" w14:paraId="0000001D">
            <w:pPr>
              <w:pStyle w:val="Heading2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bookmarkStart w:colFirst="0" w:colLast="0" w:name="_heading=h.ouu126o03wv8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Замовник: Національний музей Голодомору-геноциду.</w:t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rPr>
                <w:rFonts w:ascii="Arial" w:cs="Arial" w:eastAsia="Arial" w:hAnsi="Arial"/>
                <w:color w:val="0000ff"/>
                <w:shd w:fill="f5f5f5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rFonts w:ascii="Arial" w:cs="Arial" w:eastAsia="Arial" w:hAnsi="Arial"/>
                <w:shd w:fill="f5f5f5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f5f5f5" w:val="clear"/>
                <w:rtl w:val="0"/>
              </w:rPr>
              <w:t xml:space="preserve">UA-2026-10-16-005998-a</w:t>
            </w:r>
          </w:p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hd w:fill="f5f5f5" w:val="clear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·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shd w:fill="f5f5f5" w:val="clear"/>
                  <w:rtl w:val="0"/>
                </w:rPr>
                <w:t xml:space="preserve">1c8d24f72d164ba6b335c46bc32f6df3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(Запит (ціни) пропозицій)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shd w:fill="f4f7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97 609,96 грн з ПДВ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81 341,63 грн без ПДВ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Вимоги до технічних та якісних характеристик предмету закупівлі сформовані на підставі потреби Замовника на листопад - грудень 2026 рік в обсязі 10 500</w:t>
            </w:r>
            <w:sdt>
              <w:sdtPr>
                <w:id w:val="1374833843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highlight w:val="white"/>
                    <w:rtl w:val="0"/>
                  </w:rPr>
                  <w:t xml:space="preserve"> кВт⋅год.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№275 «Про затвердження примірної методики визначення очікуваної вартості предмета закупівлі».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Визначення очікуваної вартості здійснене 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   </w:t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Розрахунок очікуваної вартості здійснено наступним чином:</w:t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(Цсз) середньозважена ціна електричної енергії (в грн за 1 кВт</w:t>
            </w: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год, без ПДВ) за результатами торгів на ринку електричної енергії «на добу наперед» за відповідний повний календарний місяць, за який здійснюється розрахунок, оприлюднена на офіційному вебсайті «Оператора ринку» (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u w:val="single"/>
                  <w:rtl w:val="0"/>
                </w:rPr>
                <w:t xml:space="preserve">https://www.oree.com.ua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) - 6,19852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грн без ПДВ;</w:t>
              <w:tab/>
            </w:r>
          </w:p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(Тосп) ціна (тариф) послуг оператора системи передачі, яка встановлена Регулятором, яка діє для відповідного розрахункового періоду за 1 кВт</w:t>
            </w: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год – 0,92845 грн  без ПДВ;</w:t>
              <w:tab/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(Впост) розмір надбавки / знижки Постачальника за одиницю електричної енергії (розмір надбавки / знижки учасника — переможця торгів (Постачальника)  - 0,619852 грн без ПДВ;   </w:t>
              <w:tab/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ЦІНА за одиницю – 7,746822 грн  без ПДВ;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Урахування ПДВ – 1,5493644 грн  </w:t>
              <w:tab/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4y1ofd3uae0s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(Цф)ЦІНА за одиницю – 9,2961864 грн з ПДВ</w:t>
              <w:tab/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ЗАГАЛЬНА ВАРТІСТЬ за 10 500 кВт*год – 81 341,63 грн без ПДВ / 97 609,96 грн разом з ПДВ.</w:t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bookmarkStart w:colFirst="0" w:colLast="0" w:name="_heading=h.87lbrbkq4rqj" w:id="4"/>
      <w:bookmarkEnd w:id="4"/>
      <w:r w:rsidDel="00000000" w:rsidR="00000000" w:rsidRPr="00000000">
        <w:rPr>
          <w:rtl w:val="0"/>
        </w:rPr>
      </w:r>
    </w:p>
    <w:sectPr>
      <w:pgSz w:h="11906" w:w="16838" w:orient="landscape"/>
      <w:pgMar w:bottom="850" w:top="284" w:left="850" w:right="67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Gungsuh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a6">
    <w:name w:val="Hyperlink"/>
    <w:basedOn w:val="a0"/>
    <w:uiPriority w:val="99"/>
    <w:unhideWhenUsed w:val="1"/>
    <w:rsid w:val="00166B8D"/>
    <w:rPr>
      <w:color w:val="0000ff" w:themeColor="hyperlink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ublic-api.prozorro.gov.ua/api/2.5/tenders/1c8d24f72d164ba6b335c46bc32f6df3" TargetMode="External"/><Relationship Id="rId8" Type="http://schemas.openxmlformats.org/officeDocument/2006/relationships/hyperlink" Target="https://www.oree.com.u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gQABSEejef3mGHG33fWNdXMBng==">CgMxLjAaJQoBMBIgCh4IB0IaCg9UaW1lcyBOZXcgUm9tYW4SB0d1bmdzdWgyDmgub3V1MTI2bzAzd3Y4Mg5oLm91dTEyNm8wM3d2ODIOaC5rcWlvc2Rta2JkNmcyDWguajU1Y3dxN2c0YWMyDmgub3V1MTI2bzAzd3Y4Mg5oLjR5MW9mZDN1YWUwczIOaC44N2xicmJrcTRycWo4AHIhMWlmcG1wX3FvdGZfR1p5bTlub2ViaGJOQUhqZFZJR0py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2025-12-23T14:50:00Z</dcterms:created>
  <dc:creator>Наталія Ревуцька</dc:creator>
</cp:coreProperties>
</file>